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4EC1" w:rsidRDefault="006B6661">
      <w:pPr>
        <w:spacing w:line="240" w:lineRule="auto"/>
      </w:pPr>
      <w:bookmarkStart w:id="0" w:name="__DdeLink__505_529066180"/>
      <w:bookmarkStart w:id="1" w:name="_GoBack"/>
      <w:bookmarkEnd w:id="1"/>
      <w:r>
        <w:rPr>
          <w:rFonts w:ascii="Arial" w:hAnsi="Arial" w:cs="Times New Roman"/>
          <w:b/>
          <w:sz w:val="24"/>
          <w:szCs w:val="24"/>
        </w:rPr>
        <w:t>LOS TETRÁPODOS MÁS ANTIGUOS DE SUDAMÉRICA</w:t>
      </w:r>
      <w:bookmarkEnd w:id="0"/>
    </w:p>
    <w:p w:rsidR="00DD4EC1" w:rsidRDefault="006B6661">
      <w:pPr>
        <w:spacing w:line="240" w:lineRule="auto"/>
        <w:rPr>
          <w:rFonts w:ascii="Arial" w:hAnsi="Arial"/>
          <w:sz w:val="24"/>
          <w:szCs w:val="24"/>
        </w:rPr>
      </w:pPr>
      <w:r>
        <w:rPr>
          <w:rFonts w:ascii="Arial" w:hAnsi="Arial" w:cs="Times New Roman"/>
          <w:sz w:val="24"/>
          <w:szCs w:val="24"/>
        </w:rPr>
        <w:t>J.C. CISNEROS</w:t>
      </w:r>
    </w:p>
    <w:p w:rsidR="00DD4EC1" w:rsidRDefault="006B6661">
      <w:pPr>
        <w:spacing w:line="240" w:lineRule="auto"/>
        <w:rPr>
          <w:rFonts w:ascii="Times New Roman" w:hAnsi="Times New Roman"/>
          <w:sz w:val="24"/>
          <w:szCs w:val="24"/>
        </w:rPr>
      </w:pPr>
      <w:r>
        <w:rPr>
          <w:rFonts w:ascii="Arial" w:hAnsi="Arial" w:cs="Times New Roman"/>
          <w:sz w:val="24"/>
          <w:szCs w:val="24"/>
          <w:vertAlign w:val="superscript"/>
        </w:rPr>
        <w:t>1</w:t>
      </w:r>
      <w:r>
        <w:rPr>
          <w:rFonts w:ascii="Arial" w:hAnsi="Arial" w:cs="Times New Roman"/>
          <w:sz w:val="24"/>
          <w:szCs w:val="24"/>
        </w:rPr>
        <w:t xml:space="preserve">Centro de Ciências da Natureza, UFPI, Teresina y Programa de Pós-Graduação em Geociências, UFPE, Recife, Brasil. </w:t>
      </w:r>
      <w:r>
        <w:rPr>
          <w:rFonts w:ascii="Arial" w:hAnsi="Arial" w:cs="Times New Roman"/>
          <w:i/>
          <w:iCs/>
          <w:sz w:val="24"/>
          <w:szCs w:val="24"/>
        </w:rPr>
        <w:t>juan.cisneros@ufpi.edu.br</w:t>
      </w:r>
    </w:p>
    <w:p w:rsidR="00DD4EC1" w:rsidRDefault="00DD4EC1">
      <w:pPr>
        <w:spacing w:line="240" w:lineRule="auto"/>
        <w:rPr>
          <w:rFonts w:ascii="Arial" w:hAnsi="Arial" w:cs="Times New Roman"/>
          <w:sz w:val="24"/>
          <w:szCs w:val="24"/>
        </w:rPr>
      </w:pPr>
    </w:p>
    <w:p w:rsidR="00DD4EC1" w:rsidRDefault="006B6661">
      <w:pPr>
        <w:spacing w:line="240" w:lineRule="auto"/>
        <w:rPr>
          <w:rFonts w:ascii="Arial" w:hAnsi="Arial"/>
          <w:sz w:val="24"/>
          <w:szCs w:val="24"/>
        </w:rPr>
      </w:pPr>
      <w:r>
        <w:rPr>
          <w:rFonts w:ascii="Arial" w:hAnsi="Arial" w:cs="Times New Roman"/>
          <w:sz w:val="24"/>
          <w:szCs w:val="24"/>
        </w:rPr>
        <w:t>La Formación Pedra de Fogo en la Cuenca del Parnaíba (Pérmico: Cisuraliense), NE de Brasil, es conocida por su exube</w:t>
      </w:r>
      <w:r>
        <w:rPr>
          <w:rFonts w:ascii="Arial" w:hAnsi="Arial" w:cs="Times New Roman"/>
          <w:sz w:val="24"/>
          <w:szCs w:val="24"/>
        </w:rPr>
        <w:t>rante registro de paleobotánico. Esta formación también ha aportado una fauna marina/costera, conocida desde los años 1940s, gracias a los trabajos de L.I. Price. Durante décadas, el único tetrápodo reportado en esta formación era el temnospóndilo de rostr</w:t>
      </w:r>
      <w:r>
        <w:rPr>
          <w:rFonts w:ascii="Arial" w:hAnsi="Arial" w:cs="Times New Roman"/>
          <w:sz w:val="24"/>
          <w:szCs w:val="24"/>
        </w:rPr>
        <w:t xml:space="preserve">o largo </w:t>
      </w:r>
      <w:r>
        <w:rPr>
          <w:rFonts w:ascii="Arial" w:hAnsi="Arial" w:cs="Times New Roman"/>
          <w:i/>
          <w:iCs/>
          <w:sz w:val="24"/>
          <w:szCs w:val="24"/>
        </w:rPr>
        <w:t>Prionosuchus plummeri</w:t>
      </w:r>
      <w:r>
        <w:rPr>
          <w:rFonts w:ascii="Arial" w:hAnsi="Arial" w:cs="Times New Roman"/>
          <w:sz w:val="24"/>
          <w:szCs w:val="24"/>
        </w:rPr>
        <w:t xml:space="preserve">, un Archaegosauridae de gran porte. En años recientes se llevaron a cabo una serie de campañas, cuyo resultado principal ha sido el descubrimiento de una nueva fauna de vertebrados en el norte de la cuenca, cerca de la ciudad </w:t>
      </w:r>
      <w:r>
        <w:rPr>
          <w:rFonts w:ascii="Arial" w:hAnsi="Arial" w:cs="Times New Roman"/>
          <w:sz w:val="24"/>
          <w:szCs w:val="24"/>
        </w:rPr>
        <w:t xml:space="preserve">de Teresina, Estado de Piauí. Esta fauna está asociada a un ambiente lacustre, en el cual también son encontrados troncos petrificados y microbialitos. Los vertebrados son colectados en pequeñas canteras en donde se explota </w:t>
      </w:r>
      <w:bookmarkStart w:id="2" w:name="__DdeLink__73_815939776"/>
      <w:r>
        <w:rPr>
          <w:rFonts w:ascii="Arial" w:hAnsi="Arial" w:cs="Times New Roman"/>
          <w:sz w:val="24"/>
          <w:szCs w:val="24"/>
        </w:rPr>
        <w:t>limolita</w:t>
      </w:r>
      <w:bookmarkEnd w:id="2"/>
      <w:r>
        <w:rPr>
          <w:rFonts w:ascii="Arial" w:hAnsi="Arial" w:cs="Times New Roman"/>
          <w:sz w:val="24"/>
          <w:szCs w:val="24"/>
        </w:rPr>
        <w:t xml:space="preserve"> silicificada, la cual e</w:t>
      </w:r>
      <w:r>
        <w:rPr>
          <w:rFonts w:ascii="Arial" w:hAnsi="Arial" w:cs="Times New Roman"/>
          <w:sz w:val="24"/>
          <w:szCs w:val="24"/>
        </w:rPr>
        <w:t xml:space="preserve">s utilizada para la construcción. La nueva fauna contiene temnospóndilos del clado Dvinosauridae, temnospóndilos rinesúquidos (su registro más septentrional), nuevos ejemplares de </w:t>
      </w:r>
      <w:r>
        <w:rPr>
          <w:rFonts w:ascii="Arial" w:hAnsi="Arial" w:cs="Times New Roman"/>
          <w:i/>
          <w:iCs/>
          <w:sz w:val="24"/>
          <w:szCs w:val="24"/>
        </w:rPr>
        <w:t>Prionosuchus plummeri</w:t>
      </w:r>
      <w:r>
        <w:rPr>
          <w:rFonts w:ascii="Arial" w:hAnsi="Arial" w:cs="Times New Roman"/>
          <w:sz w:val="24"/>
          <w:szCs w:val="24"/>
        </w:rPr>
        <w:t>, reptiles captorrínidos (primer registro en Sudamérica</w:t>
      </w:r>
      <w:r>
        <w:rPr>
          <w:rFonts w:ascii="Arial" w:hAnsi="Arial" w:cs="Times New Roman"/>
          <w:sz w:val="24"/>
          <w:szCs w:val="24"/>
        </w:rPr>
        <w:t>) y pararreptiles. Se registran también dipnoos, celacantos, diversos peces actinopterigios y algunos condrictios. Esta fauna continental se asemeja a las registradas en el sur de EUA, especialmente en Texas y Oklahoma. Algunos elementos florísticos y un c</w:t>
      </w:r>
      <w:r>
        <w:rPr>
          <w:rFonts w:ascii="Arial" w:hAnsi="Arial" w:cs="Times New Roman"/>
          <w:sz w:val="24"/>
          <w:szCs w:val="24"/>
        </w:rPr>
        <w:t>ondrictio (</w:t>
      </w:r>
      <w:r>
        <w:rPr>
          <w:rFonts w:ascii="Arial" w:hAnsi="Arial" w:cs="Times New Roman"/>
          <w:i/>
          <w:iCs/>
          <w:sz w:val="24"/>
          <w:szCs w:val="24"/>
        </w:rPr>
        <w:t>Itapyrodus</w:t>
      </w:r>
      <w:r>
        <w:rPr>
          <w:rFonts w:ascii="Arial" w:hAnsi="Arial" w:cs="Times New Roman"/>
          <w:sz w:val="24"/>
          <w:szCs w:val="24"/>
        </w:rPr>
        <w:t>) en común con la Formación Irati (Cuenca de Paraná), sugieren una edad de 278 Ma. Correlaciones paleoflorísticas con Chemnitz, en Alemania, sin embargo, sugieren 290 Ma, con lo cual los tetrápodos de Pedra de Fogo serían los más antig</w:t>
      </w:r>
      <w:r>
        <w:rPr>
          <w:rFonts w:ascii="Arial" w:hAnsi="Arial" w:cs="Times New Roman"/>
          <w:sz w:val="24"/>
          <w:szCs w:val="24"/>
        </w:rPr>
        <w:t>uos de Sudamérica.</w:t>
      </w:r>
    </w:p>
    <w:p w:rsidR="00DD4EC1" w:rsidRDefault="006B6661">
      <w:pPr>
        <w:spacing w:line="240" w:lineRule="auto"/>
        <w:rPr>
          <w:rFonts w:ascii="Times New Roman" w:hAnsi="Times New Roman" w:cs="Times New Roman"/>
          <w:sz w:val="24"/>
          <w:szCs w:val="24"/>
        </w:rPr>
      </w:pPr>
      <w:r>
        <w:rPr>
          <w:rFonts w:ascii="Arial" w:hAnsi="Arial" w:cs="Times New Roman"/>
          <w:sz w:val="24"/>
          <w:szCs w:val="24"/>
        </w:rPr>
        <w:t>Fuentes de financiamiento:</w:t>
      </w:r>
    </w:p>
    <w:p w:rsidR="00DD4EC1" w:rsidRDefault="006B6661">
      <w:pPr>
        <w:spacing w:line="240" w:lineRule="auto"/>
      </w:pPr>
      <w:r>
        <w:rPr>
          <w:rFonts w:ascii="Arial" w:hAnsi="Arial" w:cs="Times New Roman"/>
          <w:sz w:val="24"/>
          <w:szCs w:val="24"/>
          <w:lang w:val="en-US"/>
        </w:rPr>
        <w:t>National Geographic - Committee for Research and Exploration (9601-14), CNPq (456608-2014-1)</w:t>
      </w:r>
    </w:p>
    <w:sectPr w:rsidR="00DD4EC1">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SchoolbookBT-Roman">
    <w:altName w:val="Cambria"/>
    <w:charset w:val="01"/>
    <w:family w:val="roman"/>
    <w:pitch w:val="variable"/>
  </w:font>
  <w:font w:name="CenturySchoolbookBT-Italic">
    <w:altName w:val="Cambria"/>
    <w:charset w:val="01"/>
    <w:family w:val="roman"/>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C1"/>
    <w:rsid w:val="006B6661"/>
    <w:rsid w:val="00DD4E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D29083-15DB-46AB-A8BD-F1F81B046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ntstyle01">
    <w:name w:val="fontstyle01"/>
    <w:basedOn w:val="Fuentedeprrafopredeter"/>
    <w:qFormat/>
    <w:rsid w:val="002D65C6"/>
    <w:rPr>
      <w:rFonts w:ascii="CenturySchoolbookBT-Roman" w:hAnsi="CenturySchoolbookBT-Roman"/>
      <w:b w:val="0"/>
      <w:bCs w:val="0"/>
      <w:i w:val="0"/>
      <w:iCs w:val="0"/>
      <w:color w:val="231F20"/>
      <w:sz w:val="18"/>
      <w:szCs w:val="18"/>
    </w:rPr>
  </w:style>
  <w:style w:type="character" w:customStyle="1" w:styleId="fontstyle21">
    <w:name w:val="fontstyle21"/>
    <w:basedOn w:val="Fuentedeprrafopredeter"/>
    <w:qFormat/>
    <w:rsid w:val="002D65C6"/>
    <w:rPr>
      <w:rFonts w:ascii="CenturySchoolbookBT-Italic" w:hAnsi="CenturySchoolbookBT-Italic"/>
      <w:b w:val="0"/>
      <w:bCs w:val="0"/>
      <w:i/>
      <w:iCs/>
      <w:color w:val="1A1A1C"/>
      <w:sz w:val="18"/>
      <w:szCs w:val="18"/>
    </w:rPr>
  </w:style>
  <w:style w:type="character" w:customStyle="1" w:styleId="TextocomentarioCar">
    <w:name w:val="Texto comentario Car"/>
    <w:basedOn w:val="Fuentedeprrafopredeter"/>
    <w:link w:val="Textocomentario"/>
    <w:uiPriority w:val="99"/>
    <w:qFormat/>
    <w:rsid w:val="005F1CA7"/>
    <w:rPr>
      <w:rFonts w:ascii="Calibri" w:eastAsia="Calibri" w:hAnsi="Calibri" w:cs="Times New Roman"/>
      <w:sz w:val="20"/>
      <w:szCs w:val="20"/>
    </w:rPr>
  </w:style>
  <w:style w:type="character" w:customStyle="1" w:styleId="TextodegloboCar">
    <w:name w:val="Texto de globo Car"/>
    <w:basedOn w:val="Fuentedeprrafopredeter"/>
    <w:link w:val="Textodeglobo"/>
    <w:uiPriority w:val="99"/>
    <w:semiHidden/>
    <w:qFormat/>
    <w:rsid w:val="00861347"/>
    <w:rPr>
      <w:rFonts w:ascii="Segoe UI" w:hAnsi="Segoe UI" w:cs="Segoe UI"/>
      <w:sz w:val="18"/>
      <w:szCs w:val="18"/>
    </w:rPr>
  </w:style>
  <w:style w:type="character" w:customStyle="1" w:styleId="EnlacedeInternet">
    <w:name w:val="Enlace de Internet"/>
    <w:basedOn w:val="Fuentedeprrafopredeter"/>
    <w:uiPriority w:val="99"/>
    <w:unhideWhenUsed/>
    <w:rsid w:val="00536112"/>
    <w:rPr>
      <w:color w:val="0563C1" w:themeColor="hyperlink"/>
      <w:u w:val="single"/>
    </w:rPr>
  </w:style>
  <w:style w:type="paragraph" w:styleId="Ttulo">
    <w:name w:val="Title"/>
    <w:basedOn w:val="Normal"/>
    <w:next w:val="Textoindependiente"/>
    <w:qFormat/>
    <w:pPr>
      <w:keepNext/>
      <w:spacing w:before="240" w:after="120"/>
    </w:pPr>
    <w:rPr>
      <w:rFonts w:ascii="Liberation Sans" w:eastAsia="Noto Sans CJK SC Regular" w:hAnsi="Liberation Sans" w:cs="FreeSans"/>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styleId="Textocomentario">
    <w:name w:val="annotation text"/>
    <w:basedOn w:val="Normal"/>
    <w:link w:val="TextocomentarioCar"/>
    <w:uiPriority w:val="99"/>
    <w:unhideWhenUsed/>
    <w:qFormat/>
    <w:rsid w:val="005F1CA7"/>
    <w:pPr>
      <w:spacing w:after="200" w:line="276" w:lineRule="auto"/>
    </w:pPr>
    <w:rPr>
      <w:rFonts w:ascii="Calibri" w:eastAsia="Calibri" w:hAnsi="Calibri" w:cs="Times New Roman"/>
      <w:sz w:val="20"/>
      <w:szCs w:val="20"/>
    </w:rPr>
  </w:style>
  <w:style w:type="paragraph" w:styleId="Textodeglobo">
    <w:name w:val="Balloon Text"/>
    <w:basedOn w:val="Normal"/>
    <w:link w:val="TextodegloboCar"/>
    <w:uiPriority w:val="99"/>
    <w:semiHidden/>
    <w:unhideWhenUsed/>
    <w:qFormat/>
    <w:rsid w:val="00861347"/>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1683</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dc:creator>
  <dc:description/>
  <cp:lastModifiedBy>Eunice Echeverria</cp:lastModifiedBy>
  <cp:revision>2</cp:revision>
  <cp:lastPrinted>2018-09-15T22:13:00Z</cp:lastPrinted>
  <dcterms:created xsi:type="dcterms:W3CDTF">2018-12-12T17:47:00Z</dcterms:created>
  <dcterms:modified xsi:type="dcterms:W3CDTF">2018-12-12T17:47:00Z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